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E1" w:rsidRDefault="00985DE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85DE1" w:rsidRDefault="00985DE1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985D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5DE1" w:rsidRDefault="00985DE1">
            <w:pPr>
              <w:pStyle w:val="ConsPlusNormal"/>
            </w:pPr>
            <w:r>
              <w:t>17 марта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5DE1" w:rsidRDefault="00985DE1">
            <w:pPr>
              <w:pStyle w:val="ConsPlusNormal"/>
              <w:jc w:val="right"/>
            </w:pPr>
            <w:r>
              <w:t>N 23-уг</w:t>
            </w:r>
          </w:p>
        </w:tc>
      </w:tr>
    </w:tbl>
    <w:p w:rsidR="00985DE1" w:rsidRDefault="00985D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Title"/>
        <w:jc w:val="center"/>
      </w:pPr>
      <w:r>
        <w:t>УКАЗ</w:t>
      </w:r>
    </w:p>
    <w:p w:rsidR="00985DE1" w:rsidRDefault="00985DE1">
      <w:pPr>
        <w:pStyle w:val="ConsPlusTitle"/>
        <w:jc w:val="center"/>
      </w:pPr>
    </w:p>
    <w:p w:rsidR="00985DE1" w:rsidRDefault="00985DE1">
      <w:pPr>
        <w:pStyle w:val="ConsPlusTitle"/>
        <w:jc w:val="center"/>
      </w:pPr>
      <w:r>
        <w:t>ГУБЕРНАТОРА ИВАНОВСКОЙ ОБЛАСТИ</w:t>
      </w:r>
    </w:p>
    <w:p w:rsidR="00985DE1" w:rsidRDefault="00985DE1">
      <w:pPr>
        <w:pStyle w:val="ConsPlusTitle"/>
        <w:jc w:val="center"/>
      </w:pPr>
    </w:p>
    <w:p w:rsidR="00985DE1" w:rsidRDefault="00985DE1">
      <w:pPr>
        <w:pStyle w:val="ConsPlusTitle"/>
        <w:jc w:val="center"/>
      </w:pPr>
      <w:r>
        <w:t>О ВВЕДЕНИИ НА ТЕРРИТОРИИ ИВАНОВСКОЙ ОБЛАСТИ</w:t>
      </w:r>
    </w:p>
    <w:p w:rsidR="00985DE1" w:rsidRDefault="00985DE1">
      <w:pPr>
        <w:pStyle w:val="ConsPlusTitle"/>
        <w:jc w:val="center"/>
      </w:pPr>
      <w:r>
        <w:t>РЕЖИМА ПОВЫШЕННОЙ ГОТОВНОСТИ</w:t>
      </w:r>
    </w:p>
    <w:p w:rsidR="00985DE1" w:rsidRDefault="00985DE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85DE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DE1" w:rsidRDefault="00985D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DE1" w:rsidRDefault="00985DE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Ивановской области от 28.02.2022 </w:t>
            </w:r>
            <w:hyperlink r:id="rId5" w:history="1">
              <w:r>
                <w:rPr>
                  <w:color w:val="0000FF"/>
                </w:rPr>
                <w:t>N 17-уг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85DE1" w:rsidRDefault="00985D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10.03.2022 </w:t>
            </w:r>
            <w:hyperlink r:id="rId6" w:history="1">
              <w:r>
                <w:rPr>
                  <w:color w:val="0000FF"/>
                </w:rPr>
                <w:t>N 24-уг</w:t>
              </w:r>
            </w:hyperlink>
            <w:r>
              <w:rPr>
                <w:color w:val="392C69"/>
              </w:rPr>
              <w:t xml:space="preserve">, от 17.03.2022 </w:t>
            </w:r>
            <w:hyperlink r:id="rId7" w:history="1">
              <w:r>
                <w:rPr>
                  <w:color w:val="0000FF"/>
                </w:rPr>
                <w:t>N 28-уг</w:t>
              </w:r>
            </w:hyperlink>
            <w:r>
              <w:rPr>
                <w:color w:val="392C69"/>
              </w:rPr>
              <w:t xml:space="preserve">, от 21.04.2022 </w:t>
            </w:r>
            <w:hyperlink r:id="rId8" w:history="1">
              <w:r>
                <w:rPr>
                  <w:color w:val="0000FF"/>
                </w:rPr>
                <w:t>N 37-уг</w:t>
              </w:r>
            </w:hyperlink>
            <w:r>
              <w:rPr>
                <w:color w:val="392C69"/>
              </w:rPr>
              <w:t>,</w:t>
            </w:r>
          </w:p>
          <w:p w:rsidR="00985DE1" w:rsidRDefault="00985DE1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9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Ивановской области</w:t>
            </w:r>
          </w:p>
          <w:p w:rsidR="00985DE1" w:rsidRDefault="00985DE1">
            <w:pPr>
              <w:pStyle w:val="ConsPlusNormal"/>
              <w:jc w:val="center"/>
            </w:pPr>
            <w:r>
              <w:rPr>
                <w:color w:val="392C69"/>
              </w:rPr>
              <w:t>от 23.03.2022 N 29-уг)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</w:tr>
    </w:tbl>
    <w:p w:rsidR="00985DE1" w:rsidRDefault="00985DE1">
      <w:pPr>
        <w:pStyle w:val="ConsPlusNormal"/>
        <w:jc w:val="right"/>
      </w:pPr>
    </w:p>
    <w:p w:rsidR="00985DE1" w:rsidRDefault="00985DE1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21.12.1994 </w:t>
      </w:r>
      <w:hyperlink r:id="rId10" w:history="1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характера", от 30.03.1999 </w:t>
      </w:r>
      <w:hyperlink r:id="rId11" w:history="1">
        <w:r>
          <w:rPr>
            <w:color w:val="0000FF"/>
          </w:rPr>
          <w:t>N 52-ФЗ</w:t>
        </w:r>
      </w:hyperlink>
      <w:r>
        <w:t xml:space="preserve"> "О санитарно-эпидемиологическом благополучии населения", указами Президента Российской Федерации от 25.03.2020 </w:t>
      </w:r>
      <w:hyperlink r:id="rId12" w:history="1">
        <w:r>
          <w:rPr>
            <w:color w:val="0000FF"/>
          </w:rPr>
          <w:t>N 206</w:t>
        </w:r>
      </w:hyperlink>
      <w:r>
        <w:t xml:space="preserve"> "Об объявлении в Российской Федерации нерабочих дней", от 02.04.2020 </w:t>
      </w:r>
      <w:hyperlink r:id="rId13" w:history="1">
        <w:r>
          <w:rPr>
            <w:color w:val="0000FF"/>
          </w:rPr>
          <w:t>N 239</w:t>
        </w:r>
      </w:hyperlink>
      <w:r>
        <w:t xml:space="preserve"> "О мерах по обеспечению санитарно-эпидемиологического благополучия населения на территории Российской Федерации в</w:t>
      </w:r>
      <w:proofErr w:type="gramEnd"/>
      <w:r>
        <w:t xml:space="preserve"> </w:t>
      </w:r>
      <w:proofErr w:type="gramStart"/>
      <w:r>
        <w:t xml:space="preserve">связи с распространением новой коронавирусной инфекции (COVID-2019)", от 28.04.2020 </w:t>
      </w:r>
      <w:hyperlink r:id="rId14" w:history="1">
        <w:r>
          <w:rPr>
            <w:color w:val="0000FF"/>
          </w:rPr>
          <w:t>N 294</w:t>
        </w:r>
      </w:hyperlink>
      <w:r>
        <w:t xml:space="preserve"> "О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(COVID-19)", от 11.05.2020 </w:t>
      </w:r>
      <w:hyperlink r:id="rId15" w:history="1">
        <w:r>
          <w:rPr>
            <w:color w:val="0000FF"/>
          </w:rPr>
          <w:t>N 316</w:t>
        </w:r>
      </w:hyperlink>
      <w:r>
        <w:t xml:space="preserve"> 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(COVID-19)", от</w:t>
      </w:r>
      <w:proofErr w:type="gramEnd"/>
      <w:r>
        <w:t xml:space="preserve"> 04.01.2021 </w:t>
      </w:r>
      <w:hyperlink r:id="rId16" w:history="1">
        <w:r>
          <w:rPr>
            <w:color w:val="0000FF"/>
          </w:rPr>
          <w:t>N 12</w:t>
        </w:r>
      </w:hyperlink>
      <w:r>
        <w:t xml:space="preserve"> "Об утверждении Порядка действий органов публичной власти по предупреждению угрозы возникновения чрезвычайных ситуаций, связанных с заносом на территорию Российской Федерации и распространением на территории Российской Федерации опасных инфекционных заболеваний", постановлениями Главного государственного санитарного врача Российской </w:t>
      </w:r>
      <w:proofErr w:type="gramStart"/>
      <w:r>
        <w:t xml:space="preserve">Федерации от 02.03.2020 </w:t>
      </w:r>
      <w:hyperlink r:id="rId17" w:history="1">
        <w:r>
          <w:rPr>
            <w:color w:val="0000FF"/>
          </w:rPr>
          <w:t>N 5</w:t>
        </w:r>
      </w:hyperlink>
      <w:r>
        <w:t xml:space="preserve"> "О дополнительных мерах по снижению рисков завоза и распространения новой коронавирусной инфекции (2019-nCoV)", от 13.03.2020 </w:t>
      </w:r>
      <w:hyperlink r:id="rId18" w:history="1">
        <w:r>
          <w:rPr>
            <w:color w:val="0000FF"/>
          </w:rPr>
          <w:t>N 6</w:t>
        </w:r>
      </w:hyperlink>
      <w:r>
        <w:t xml:space="preserve"> "О дополнительных мерах по снижению рисков распространения COVID-2019", от 18.03.2020 </w:t>
      </w:r>
      <w:hyperlink r:id="rId19" w:history="1">
        <w:r>
          <w:rPr>
            <w:color w:val="0000FF"/>
          </w:rPr>
          <w:t>N 7</w:t>
        </w:r>
      </w:hyperlink>
      <w:r>
        <w:t xml:space="preserve"> "Об обеспечении режима изоляции в целях предотвращения распространения COVID-2019", в целях предотвращения распространения новой коронавирусной инфекции (COVID-2019) на территории Ивановской области постановляю:</w:t>
      </w:r>
      <w:proofErr w:type="gramEnd"/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>1. Ввести с 18.03.2020 на территории Ивановской области режим повышенной готовности.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2. Установить, что распространение новой коронавирусной инфекции (COVID-2019)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характера", которое является обстоятельством непреодолимой силы.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>3. Определить Ивановскую область территорией, в границах которой предусматривается реализация комплекса ограничительных и иных мероприятий, направленных на обеспечение санитарно-эпидемиологического благополучия населения.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Рекомендовать жителям Ивановской области в возрасте 65 лет и старше, а также жителям Ивановской области, состоящим на диспансерном учете в связи с </w:t>
      </w:r>
      <w:proofErr w:type="spellStart"/>
      <w:r>
        <w:t>сердечно-сосудистыми</w:t>
      </w:r>
      <w:proofErr w:type="spellEnd"/>
      <w:r>
        <w:t>, онкологическими заболеваниями, сахарным диабетом, хроническими заболеваниями органов дыхания, и беременным женщинам соблюдать изоляцию на дому до улучшения санитарно-эпидемиологической ситуации, сведения о которой можно получить через средства массовой информации либо по номеру телефона горячей линии Департамента здравоохранения Ивановской</w:t>
      </w:r>
      <w:proofErr w:type="gramEnd"/>
      <w:r>
        <w:t xml:space="preserve"> области (8 (4932) 93-97-97), за исключением: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лиц, прошедших полный курс вакцинации против новой коронавирусной инфекции (COVID-2019), вызываемой вирусом SARS-CoV-2, с использованием вакцины, прошедшей государственную регистрацию;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лиц, имеющих медицинский документ, подтверждающий перенесенное заболевание новой коронавирусной инфекцией (COVID-2019) или выявление у них антител класса G (</w:t>
      </w:r>
      <w:proofErr w:type="spellStart"/>
      <w:r>
        <w:t>IgG</w:t>
      </w:r>
      <w:proofErr w:type="spellEnd"/>
      <w:r>
        <w:t>) к вирусу SARS-CoV-2, выданный не ранее чем за 6 календарных месяцев до даты его предъявления.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>5. Рекомендовать жителям Ивановской области минимизировать число контактов с другими лицами, за исключением лиц, совместно проживающих в одном помещении.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>6. Обязать граждан при нахождении на улице и в других общественных местах соблюдать дистанцию до других граждан не менее 1,5 метра, за исключением случаев: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оказания услуг по перевозке пассажиров и багажа в общественном транспорте, услуг общественного питания на открытых верандах при стационарных предприятиях общественного питания;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совместного нахождения на улице и в других общественных местах родителей (законных представителей) с несовершеннолетними детьми, совместно проживающих членов семьи;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выполнения гражданами служебных (должностных) обязанностей, направленных на оказание медицинской и социальной помощи, обеспечение санитарно-эпидемиологического благополучия, противодействие преступности, охрану общественного порядка и собственности.</w:t>
      </w:r>
    </w:p>
    <w:p w:rsidR="00985DE1" w:rsidRDefault="00985DE1">
      <w:pPr>
        <w:pStyle w:val="ConsPlusNormal"/>
        <w:spacing w:before="220"/>
        <w:ind w:firstLine="540"/>
        <w:jc w:val="both"/>
      </w:pPr>
      <w:bookmarkStart w:id="0" w:name="P34"/>
      <w:bookmarkEnd w:id="0"/>
      <w:proofErr w:type="gramStart"/>
      <w:r>
        <w:t>Рекомендовать гражданам при нахождении в общественном транспорте, включая легковое такси, нежилых зданиях, строениях, сооружениях (помещениях в них), подъездах жилых домов, на улице при контакте с другими людьми (за исключением лиц, совместно проживающих в одном помещении) использовать средства индивидуальной защиты органов дыхания (повязки, маски, респираторы или иные изделия, их заменяющие), закрывающие рот и нос таким образом, чтобы данные средства индивидуальной защиты</w:t>
      </w:r>
      <w:proofErr w:type="gramEnd"/>
      <w:r>
        <w:t xml:space="preserve"> органов дыхания были надежно закреплены для минимизации промежутков между лицом и средствами индивидуальной защиты органов дыхания, и рук (перчатки или средства для обработки рук (кожные антисептики)).</w:t>
      </w:r>
    </w:p>
    <w:p w:rsidR="00985DE1" w:rsidRDefault="00985DE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Губернатора Ивановской области от 17.03.2022 N 28-уг)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Ограничения, указанные в </w:t>
      </w:r>
      <w:hyperlink w:anchor="P34" w:history="1">
        <w:r>
          <w:rPr>
            <w:color w:val="0000FF"/>
          </w:rPr>
          <w:t>абзаце пятом</w:t>
        </w:r>
      </w:hyperlink>
      <w:r>
        <w:t xml:space="preserve"> настоящего пункта, не распространяются на случаи, предусмотренные нормативными правовыми актами Ивановской области, в которых использование средств индивидуальной защиты не обязательно.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bookmarkStart w:id="1" w:name="P38"/>
      <w:bookmarkEnd w:id="1"/>
      <w:r>
        <w:t xml:space="preserve">7. Запретить до снятия режима повышенной готовности проведение на территории Ивановской области </w:t>
      </w:r>
      <w:proofErr w:type="spellStart"/>
      <w:r>
        <w:t>досуговых</w:t>
      </w:r>
      <w:proofErr w:type="spellEnd"/>
      <w:r>
        <w:t>, развлекательных, зрелищных, культурных, физкультурных, спортивных и иных мероприятий с очным присутствием граждан.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Ограничения, указанные в </w:t>
      </w:r>
      <w:hyperlink w:anchor="P38" w:history="1">
        <w:r>
          <w:rPr>
            <w:color w:val="0000FF"/>
          </w:rPr>
          <w:t>абзаце первом</w:t>
        </w:r>
      </w:hyperlink>
      <w:r>
        <w:t xml:space="preserve"> настоящего пункта, не распространяются </w:t>
      </w:r>
      <w:proofErr w:type="gramStart"/>
      <w:r>
        <w:t>на</w:t>
      </w:r>
      <w:proofErr w:type="gramEnd"/>
      <w:r>
        <w:t>:</w:t>
      </w:r>
    </w:p>
    <w:p w:rsidR="00985DE1" w:rsidRDefault="00985DE1">
      <w:pPr>
        <w:pStyle w:val="ConsPlusNormal"/>
        <w:spacing w:before="220"/>
        <w:ind w:firstLine="540"/>
        <w:jc w:val="both"/>
      </w:pPr>
      <w:bookmarkStart w:id="2" w:name="P40"/>
      <w:bookmarkEnd w:id="2"/>
      <w:proofErr w:type="gramStart"/>
      <w:r>
        <w:t xml:space="preserve">а) проведение спектаклей, представлений, концертов, </w:t>
      </w:r>
      <w:proofErr w:type="spellStart"/>
      <w:r>
        <w:t>кинопоказов</w:t>
      </w:r>
      <w:proofErr w:type="spellEnd"/>
      <w:r>
        <w:t xml:space="preserve"> и иных </w:t>
      </w:r>
      <w:proofErr w:type="spellStart"/>
      <w:r>
        <w:t>досуговых</w:t>
      </w:r>
      <w:proofErr w:type="spellEnd"/>
      <w:r>
        <w:t xml:space="preserve">, </w:t>
      </w:r>
      <w:r>
        <w:lastRenderedPageBreak/>
        <w:t xml:space="preserve">развлекательных, зрелищных, культурных мероприятий в залах (помещениях, предназначенных для проведения мероприятия) организаций всех организационно-правовых форм и форм собственности, формат которых предполагает рассадку зрителей с использованием посадочных мест, а также проведение культурно-массовых и </w:t>
      </w:r>
      <w:proofErr w:type="spellStart"/>
      <w:r>
        <w:t>досуговых</w:t>
      </w:r>
      <w:proofErr w:type="spellEnd"/>
      <w:r>
        <w:t xml:space="preserve"> мероприятий, включенных в планы основных мероприятий (планы мероприятий) органов местного самоуправления муниципальных образований Ивановской области;</w:t>
      </w:r>
      <w:proofErr w:type="gramEnd"/>
    </w:p>
    <w:p w:rsidR="00985DE1" w:rsidRDefault="00985DE1">
      <w:pPr>
        <w:pStyle w:val="ConsPlusNormal"/>
        <w:jc w:val="both"/>
      </w:pPr>
      <w:r>
        <w:t xml:space="preserve">(в ред. Указов Губернатора Ивановской области от 10.03.2022 </w:t>
      </w:r>
      <w:hyperlink r:id="rId22" w:history="1">
        <w:r>
          <w:rPr>
            <w:color w:val="0000FF"/>
          </w:rPr>
          <w:t>N 24-уг</w:t>
        </w:r>
      </w:hyperlink>
      <w:r>
        <w:t xml:space="preserve">, от 21.04.2022 </w:t>
      </w:r>
      <w:hyperlink r:id="rId23" w:history="1">
        <w:r>
          <w:rPr>
            <w:color w:val="0000FF"/>
          </w:rPr>
          <w:t>N 37-уг</w:t>
        </w:r>
      </w:hyperlink>
      <w:r>
        <w:t>)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б) проведение в присутствии зрителей матчей в рамках турниров профессиональных спортивных лиг и их молодежных составов, физкультурных и спортивных мероприятий всероссийского, межрегионального, регионального и муниципального уровня, включенных в календарный план Департамента спорта Ивановской области на 2022 год и календарные планы органов местного самоуправления муниципальных образований Ивановской области;</w:t>
      </w:r>
    </w:p>
    <w:p w:rsidR="00985DE1" w:rsidRDefault="00985DE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Губернатора Ивановской области от 21.04.2022 N 37-уг)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в) проведение </w:t>
      </w:r>
      <w:proofErr w:type="spellStart"/>
      <w:r>
        <w:t>конгрессных</w:t>
      </w:r>
      <w:proofErr w:type="spellEnd"/>
      <w:r>
        <w:t xml:space="preserve">, образовательных мероприятий в соответствии с требованиями Методических </w:t>
      </w:r>
      <w:hyperlink r:id="rId25" w:history="1">
        <w:r>
          <w:rPr>
            <w:color w:val="0000FF"/>
          </w:rPr>
          <w:t>рекомендаций</w:t>
        </w:r>
      </w:hyperlink>
      <w:r>
        <w:t xml:space="preserve"> МР 3.1/2.1.0198-20 "Рекомендации по проведению профилактических мероприятий по предупреждению распространения новой коронавирусной инфекции (COVID-19) при осуществлении </w:t>
      </w:r>
      <w:proofErr w:type="spellStart"/>
      <w:r>
        <w:t>конгрессной</w:t>
      </w:r>
      <w:proofErr w:type="spellEnd"/>
      <w:r>
        <w:t xml:space="preserve"> и выставочной деятельности", утвержденных руководителем Федеральной службы по надзору в сфере защиты прав потребителей и благополучия человека 26.06.2020;</w:t>
      </w:r>
    </w:p>
    <w:p w:rsidR="00985DE1" w:rsidRDefault="00985DE1">
      <w:pPr>
        <w:pStyle w:val="ConsPlusNormal"/>
        <w:spacing w:before="220"/>
        <w:ind w:firstLine="540"/>
        <w:jc w:val="both"/>
      </w:pPr>
      <w:bookmarkStart w:id="3" w:name="P45"/>
      <w:bookmarkEnd w:id="3"/>
      <w:r>
        <w:t>г) проведение праздничных мероприятий для воспитанников и обучающихся образовательных организаций, реализующих основные и дополнительные общеобразовательные программы;</w:t>
      </w:r>
    </w:p>
    <w:p w:rsidR="00985DE1" w:rsidRDefault="00985DE1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проведение общих собраний собственников жилых помещений.</w:t>
      </w:r>
    </w:p>
    <w:p w:rsidR="00985DE1" w:rsidRDefault="00985DE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85DE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DE1" w:rsidRDefault="00985DE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8 п. 7 приостановлено до издания соответствующего указа Губернатора Ивановской области </w:t>
            </w:r>
            <w:hyperlink r:id="rId26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Ивановской области от 23.03.2022 N 29-уг.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</w:tr>
    </w:tbl>
    <w:p w:rsidR="00985DE1" w:rsidRDefault="00985DE1">
      <w:pPr>
        <w:pStyle w:val="ConsPlusNormal"/>
        <w:spacing w:before="280"/>
        <w:ind w:firstLine="540"/>
        <w:jc w:val="both"/>
      </w:pPr>
      <w:r>
        <w:t xml:space="preserve">Мероприятия, указанные в </w:t>
      </w:r>
      <w:hyperlink w:anchor="P40" w:history="1">
        <w:r>
          <w:rPr>
            <w:color w:val="0000FF"/>
          </w:rPr>
          <w:t>подпунктах "а</w:t>
        </w:r>
      </w:hyperlink>
      <w:r>
        <w:t xml:space="preserve"> - </w:t>
      </w:r>
      <w:hyperlink w:anchor="P45" w:history="1">
        <w:r>
          <w:rPr>
            <w:color w:val="0000FF"/>
          </w:rPr>
          <w:t>г"</w:t>
        </w:r>
      </w:hyperlink>
      <w:r>
        <w:t xml:space="preserve"> настоящего пункта, допускается проводить при условии соблюдения требований настоящего указа и регламентов порядка </w:t>
      </w:r>
      <w:proofErr w:type="gramStart"/>
      <w:r>
        <w:t>работы</w:t>
      </w:r>
      <w:proofErr w:type="gramEnd"/>
      <w:r>
        <w:t xml:space="preserve"> соответствующих организаций (общественных пространств), утвержденных Правительством Ивановской области.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bookmarkStart w:id="4" w:name="P50"/>
      <w:bookmarkEnd w:id="4"/>
      <w:r>
        <w:t>8. Индивидуальным предпринимателям, руководителям юридических лиц всех организационно-правовых форм и форм собственности, осуществляющим деятельность на территории Ивановской области:</w:t>
      </w:r>
    </w:p>
    <w:p w:rsidR="00985DE1" w:rsidRDefault="00985DE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85DE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DE1" w:rsidRDefault="00985DE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8.1 п. 8 приостановлено до издания соответствующего указа Губернатора Ивановской области </w:t>
            </w:r>
            <w:hyperlink r:id="rId27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Ивановской области от 23.03.2022 N 29-уг.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</w:tr>
    </w:tbl>
    <w:p w:rsidR="00985DE1" w:rsidRDefault="00985DE1">
      <w:pPr>
        <w:pStyle w:val="ConsPlusNormal"/>
        <w:spacing w:before="280"/>
        <w:ind w:firstLine="540"/>
        <w:jc w:val="both"/>
      </w:pPr>
      <w:r>
        <w:t>8.1. Обеспечить соблюдение регламентов по проведению профилактических мероприятий и дезинфекции в целях недопущения распространения новой коронавирусной инфекции (COVID-2019), утвержденных Правительством Ивановской области.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8.2. Создать для работников безопасные условия труда, обеспечивающие профилактику распространения новой коронавирусной инфекции (COVID-2019), в соответствии с требованиями и рекомендациями Федеральной службы по надзору в сфере защиты прав потребителей и благополучия человека.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8.3. Рекомендуется перевести на дистанционную (удаленную) форму работы всех </w:t>
      </w:r>
      <w:r>
        <w:lastRenderedPageBreak/>
        <w:t>работников, за исключением:</w:t>
      </w:r>
    </w:p>
    <w:p w:rsidR="00985DE1" w:rsidRDefault="00985DE1">
      <w:pPr>
        <w:pStyle w:val="ConsPlusNormal"/>
        <w:spacing w:before="220"/>
        <w:ind w:firstLine="540"/>
        <w:jc w:val="both"/>
      </w:pPr>
      <w:bookmarkStart w:id="5" w:name="P56"/>
      <w:bookmarkEnd w:id="5"/>
      <w:proofErr w:type="gramStart"/>
      <w:r>
        <w:t>работников, которые прошли полный курс вакцинации или начали курс вакцинации (получили первый компонент вакцины) против новой коронавирусной инфекции (COVID-2019), вызываемой вирусом SARS-CoV-2, с использованием вакцины, прошедшей государственную регистрацию, либо имеют медицинские документы, подтверждающие перенесенное заболевание новой коронавирусной инфекцией (COVID-2019) или выявление антител иммуноглобулина G (</w:t>
      </w:r>
      <w:proofErr w:type="spellStart"/>
      <w:r>
        <w:t>IgG</w:t>
      </w:r>
      <w:proofErr w:type="spellEnd"/>
      <w:r>
        <w:t>), выданные не ранее чем за 6 календарных месяцев до даты оценки коллективного иммунитета;</w:t>
      </w:r>
      <w:proofErr w:type="gramEnd"/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работников, не отнесенных к категориям, указанным в </w:t>
      </w:r>
      <w:hyperlink w:anchor="P56" w:history="1">
        <w:r>
          <w:rPr>
            <w:color w:val="0000FF"/>
          </w:rPr>
          <w:t>абзаце втором</w:t>
        </w:r>
      </w:hyperlink>
      <w:r>
        <w:t xml:space="preserve"> настоящего подпункта, исполнение профессиональных (служебных) </w:t>
      </w:r>
      <w:proofErr w:type="gramStart"/>
      <w:r>
        <w:t>обязанностей</w:t>
      </w:r>
      <w:proofErr w:type="gramEnd"/>
      <w:r>
        <w:t xml:space="preserve"> которых невозможно осуществить в дистанционной (удаленной) форме работы.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8.4. Определить лиц, ответственных за </w:t>
      </w:r>
      <w:proofErr w:type="gramStart"/>
      <w:r>
        <w:t>контроль за</w:t>
      </w:r>
      <w:proofErr w:type="gramEnd"/>
      <w:r>
        <w:t xml:space="preserve"> проведением санитарно-противоэпидемических (профилактических) и иных мероприятий, направленных на профилактику новой коронавирусной инфекции (COVID-2019), в том числе ограничительных мероприятий, предусмотренных настоящим указом.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8.5. Обеспечить проведение мероприятий по дезинфекции мест общего пользования, размещать при входах и в местах наибольшего скопления людей антисептические средства для работников и лиц, посещающих организации.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8.6. Обеспечить измерение температуры тела работникам </w:t>
      </w:r>
      <w:proofErr w:type="gramStart"/>
      <w:r>
        <w:t>на рабочих местах с обязательным отстранением от нахождения на рабочем месте лиц с повышенной температурой</w:t>
      </w:r>
      <w:proofErr w:type="gramEnd"/>
      <w:r>
        <w:t xml:space="preserve"> тела.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Рекомендуется организовать тестирование всех работников, осуществляющих исполнение профессиональных (служебных) обязанностей с личным присутствием на рабочем месте, методом ПЦР либо тестирование на отсутствие антигена SARS-CoV-2 не реже одного раза в 3 календарных дня.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8.7. Рекомендуется внедрение дистанционных способов проведения собраний, совещаний и иных подобных мероприятий с использованием сетей связи общего пользования.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8.8. </w:t>
      </w:r>
      <w:proofErr w:type="gramStart"/>
      <w:r>
        <w:t xml:space="preserve">Организовывать проведение мероприятий с участием иностранных граждан и межрегиональных мероприятий с соблюдением требований настоящего указа и Методических </w:t>
      </w:r>
      <w:hyperlink r:id="rId28" w:history="1">
        <w:r>
          <w:rPr>
            <w:color w:val="0000FF"/>
          </w:rPr>
          <w:t>рекомендаций</w:t>
        </w:r>
      </w:hyperlink>
      <w:r>
        <w:t xml:space="preserve"> МР 3.1/2.1.0198-20 "Рекомендации по проведению профилактических мероприятий по предупреждению распространения новой коронавирусной инфекции (COVID-19) при осуществлении </w:t>
      </w:r>
      <w:proofErr w:type="spellStart"/>
      <w:r>
        <w:t>конгрессной</w:t>
      </w:r>
      <w:proofErr w:type="spellEnd"/>
      <w:r>
        <w:t xml:space="preserve"> и выставочной деятельности", утвержденных руководителем Федеральной службы по надзору в сфере защиты прав потребителей и благополучия человека 26.06.2020.</w:t>
      </w:r>
      <w:proofErr w:type="gramEnd"/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8.9. При поступлении запроса Управления Федеральной службы по надзору в сфере защиты прав потребителей и благополучия человека по Ивановской области незамедлительно предоставлять информацию </w:t>
      </w:r>
      <w:proofErr w:type="gramStart"/>
      <w:r>
        <w:t>о</w:t>
      </w:r>
      <w:proofErr w:type="gramEnd"/>
      <w:r>
        <w:t xml:space="preserve"> всех контактах заболевшего новой коронавирусной инфекцией (COVID-2019) в связи с исполнением им трудовых функций, обеспечить проведение дезинфекции помещений, где находился заболевший.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8.10. Участвовать в информировании населения о мерах по противодействию распространению в Ивановской области новой коронавирусной инфекции (COVID-2019), в том числе о необходимости соблюдения требований и рекомендаций, указанных в настоящем указе.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9. Приостанавливать деятельность организаций и индивидуальных предпринимателей, оказывающих услуги (выполняющих работы) на территории Ивановской области, при несоблюдении требований, установленных </w:t>
      </w:r>
      <w:hyperlink w:anchor="P50" w:history="1">
        <w:r>
          <w:rPr>
            <w:color w:val="0000FF"/>
          </w:rPr>
          <w:t>пунктом 8</w:t>
        </w:r>
      </w:hyperlink>
      <w:r>
        <w:t xml:space="preserve"> настоящего указа.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lastRenderedPageBreak/>
        <w:t>10. Исполнительным органам государственной власти Ивановской области, главам муниципальных образований Ивановской области: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10.1. Обеспечить соблюдение требований </w:t>
      </w:r>
      <w:hyperlink w:anchor="P50" w:history="1">
        <w:r>
          <w:rPr>
            <w:color w:val="0000FF"/>
          </w:rPr>
          <w:t>пункта 8</w:t>
        </w:r>
      </w:hyperlink>
      <w:r>
        <w:t xml:space="preserve"> настоящего указа в органах государственной и муниципальной власти, подведомственных учреждениях.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10.2. Установить порядок работы подведомственных учреждений по предоставлению государственных (муниципальных) услуг и исполнению государственных (муниципальных) функций с 01.05.2020 до снятия режима повышенной готовности.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>11. Ректорам организаций высшего образования, руководителям профессиональных образовательных организаций, а также организаций, осуществляющих профессиональное обучение, расположенных на территории Ивановской области: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11.1. </w:t>
      </w:r>
      <w:proofErr w:type="gramStart"/>
      <w:r>
        <w:t xml:space="preserve">Организовать реализацию образовательных программ высшего образования, среднего профессионального образования, основных программ профессионального обучения в соответствии с Методическими </w:t>
      </w:r>
      <w:hyperlink r:id="rId29" w:history="1">
        <w:r>
          <w:rPr>
            <w:color w:val="0000FF"/>
          </w:rPr>
          <w:t>рекомендациями</w:t>
        </w:r>
      </w:hyperlink>
      <w:r>
        <w:t xml:space="preserve"> МР 3.1/2.1.0205-20 "Рекомендации по профилактике новой коронавирусной инфекции (COVID-19) в образовательных организациях высшего образования", утвержденными руководителем Федеральной службы по надзору в сфере защиты прав потребителей и благополучия человека 29.07.2020, и Методическими </w:t>
      </w:r>
      <w:hyperlink r:id="rId30" w:history="1">
        <w:r>
          <w:rPr>
            <w:color w:val="0000FF"/>
          </w:rPr>
          <w:t>рекомендациями</w:t>
        </w:r>
      </w:hyperlink>
      <w:r>
        <w:t xml:space="preserve"> МР 3.1/2.4.0206-20 "Рекомендации по профилактике новой</w:t>
      </w:r>
      <w:proofErr w:type="gramEnd"/>
      <w:r>
        <w:t xml:space="preserve"> коронавирусной инфекции (COVID-19) в профессиональных образовательных организациях", </w:t>
      </w:r>
      <w:proofErr w:type="gramStart"/>
      <w:r>
        <w:t>утвержденными</w:t>
      </w:r>
      <w:proofErr w:type="gramEnd"/>
      <w:r>
        <w:t xml:space="preserve"> руководителем Федеральной службы по надзору в сфере защиты прав потребителей и благополучия человека 17.08.2020.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11.2. Рекомендовать осуществлять реализацию образовательных программ высшего образования с использованием технологий, позволяющих обеспечивать взаимодействие обучающихся и педагогических работников из числа профессорско-преподавательского состава опосредованно (на расстоянии), в том числе с применением электронного обучения и дистанционных образовательных технологий, в следующих случаях: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в образовательной организации уровень коллективного иммунитета к новой коронавирусной инфекции (COVID-2019) среди педагогических работников из числа профессорско-преподавательского состава и обучающихся образовательной организации составляет менее 80% от фактической численности лиц по каждой из указанных категорий;</w:t>
      </w:r>
    </w:p>
    <w:p w:rsidR="00985DE1" w:rsidRDefault="00985DE1">
      <w:pPr>
        <w:pStyle w:val="ConsPlusNormal"/>
        <w:spacing w:before="220"/>
        <w:ind w:firstLine="540"/>
        <w:jc w:val="both"/>
      </w:pPr>
      <w:proofErr w:type="gramStart"/>
      <w:r>
        <w:t>доля обучающихся учебной группы, которые прошли полный курс вакцинации или начали курс вакцинации (получили первый компонент вакцины) против новой коронавирусной инфекции (COVID-2019), вызываемой вирусом SARS-CoV-2, с использованием вакцины, прошедшей государственную регистрацию, либо имеют медицинские документы, подтверждающие перенесенное заболевание новой коронавирусной инфекцией (COVID-2019) или выявление антител иммуноглобулина G (</w:t>
      </w:r>
      <w:proofErr w:type="spellStart"/>
      <w:r>
        <w:t>IgG</w:t>
      </w:r>
      <w:proofErr w:type="spellEnd"/>
      <w:r>
        <w:t>), выданные не ранее чем за 6 календарных месяцев до даты оценки коллективного</w:t>
      </w:r>
      <w:proofErr w:type="gramEnd"/>
      <w:r>
        <w:t xml:space="preserve"> </w:t>
      </w:r>
      <w:proofErr w:type="gramStart"/>
      <w:r>
        <w:t xml:space="preserve">иммунитета, либо имеют медицинские документы об отрицательном результате лабораторного исследования материала на новую </w:t>
      </w:r>
      <w:proofErr w:type="spellStart"/>
      <w:r>
        <w:t>коронавирусную</w:t>
      </w:r>
      <w:proofErr w:type="spellEnd"/>
      <w:r>
        <w:t xml:space="preserve"> инфекцию (COVID-2019) методом ПЦР, срок действия которого составляет 48 часов от времени результата лабораторного исследования на новую </w:t>
      </w:r>
      <w:proofErr w:type="spellStart"/>
      <w:r>
        <w:t>коронавирусную</w:t>
      </w:r>
      <w:proofErr w:type="spellEnd"/>
      <w:r>
        <w:t xml:space="preserve"> инфекцию (COVID-2019), или тестирования на отсутствие антигена SARS-CoV-2 в день посещения образовательной организации, составляет менее 80% от фактической численности обучающихся соответствующей группы.</w:t>
      </w:r>
      <w:proofErr w:type="gramEnd"/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>12. Департаменту здравоохранения Ивановской области: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12.1. Обеспечить работу медицинских организаций в условиях противоэпидемического режима: исключить возможность перекрещивания потоков пациентов с различной степенью эпидемиологической опасности, ограничить доступ посетителей к больным, усилить режим </w:t>
      </w:r>
      <w:r>
        <w:lastRenderedPageBreak/>
        <w:t xml:space="preserve">текущей дезинфекции с применением дезинфицирующих средств, обладающих широким спектром </w:t>
      </w:r>
      <w:proofErr w:type="spellStart"/>
      <w:r>
        <w:t>антимикробной</w:t>
      </w:r>
      <w:proofErr w:type="spellEnd"/>
      <w:r>
        <w:t xml:space="preserve"> и </w:t>
      </w:r>
      <w:proofErr w:type="spellStart"/>
      <w:r>
        <w:t>вирулицидной</w:t>
      </w:r>
      <w:proofErr w:type="spellEnd"/>
      <w:r>
        <w:t xml:space="preserve"> активности.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12.2. Обеспечить возможность оформления листков нетрудоспособности без посещения медицинских организаций: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для лиц, состоящих на диспансерном учете в связи с </w:t>
      </w:r>
      <w:proofErr w:type="spellStart"/>
      <w:proofErr w:type="gramStart"/>
      <w:r>
        <w:t>сердечно-сосудистыми</w:t>
      </w:r>
      <w:proofErr w:type="spellEnd"/>
      <w:proofErr w:type="gramEnd"/>
      <w:r>
        <w:t>, онкологическими заболеваниями, сахарным диабетом, хроническими заболеваниями органов дыхания, в случае организации лечения на дому;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для лиц в возрасте 65 лет и старше.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12.3. Организовать работу медицинских организаций с приоритетом оказания медицинской помощи на </w:t>
      </w:r>
      <w:proofErr w:type="gramStart"/>
      <w:r>
        <w:t>дому</w:t>
      </w:r>
      <w:proofErr w:type="gramEnd"/>
      <w:r>
        <w:t xml:space="preserve"> лихорадящим больным с респираторными симптомами, в первую очередь лицам старше 60 лет, лицам, страдающим хроническими заболеваниями </w:t>
      </w:r>
      <w:proofErr w:type="spellStart"/>
      <w:r>
        <w:t>бронхолегочной</w:t>
      </w:r>
      <w:proofErr w:type="spellEnd"/>
      <w:r>
        <w:t xml:space="preserve">, </w:t>
      </w:r>
      <w:proofErr w:type="spellStart"/>
      <w:r>
        <w:t>сердечно-сосудистой</w:t>
      </w:r>
      <w:proofErr w:type="spellEnd"/>
      <w:r>
        <w:t xml:space="preserve"> и эндокринной систем, с привлечением дополнительного медицинского персонала.</w:t>
      </w:r>
    </w:p>
    <w:p w:rsidR="00985DE1" w:rsidRDefault="00985DE1">
      <w:pPr>
        <w:pStyle w:val="ConsPlusNormal"/>
        <w:spacing w:before="220"/>
        <w:ind w:firstLine="540"/>
        <w:jc w:val="both"/>
      </w:pPr>
      <w:bookmarkStart w:id="6" w:name="P88"/>
      <w:bookmarkEnd w:id="6"/>
      <w:r>
        <w:t>12.4. Организовать бесплатное обеспечение граждан с новой коронавирусной инфекцией (COVID-2019) лекарственными препаратами по рецептам врачей, в том числе для лечения в амбулаторных условиях.</w:t>
      </w:r>
    </w:p>
    <w:p w:rsidR="00985DE1" w:rsidRDefault="00985DE1">
      <w:pPr>
        <w:pStyle w:val="ConsPlusNormal"/>
        <w:spacing w:before="220"/>
        <w:ind w:firstLine="540"/>
        <w:jc w:val="both"/>
      </w:pPr>
      <w:bookmarkStart w:id="7" w:name="P89"/>
      <w:bookmarkEnd w:id="7"/>
      <w:r>
        <w:t>Организовать создание запаса лекарственных сре</w:t>
      </w:r>
      <w:proofErr w:type="gramStart"/>
      <w:r>
        <w:t>дств в ц</w:t>
      </w:r>
      <w:proofErr w:type="gramEnd"/>
      <w:r>
        <w:t>елях их экстренного использования для лечения граждан с новой коронавирусной инфекцией (COVID-2019) в стационарных условиях.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лечения граждан с новой коронавирусной инфекцией (COVID-2019), указанных в </w:t>
      </w:r>
      <w:hyperlink w:anchor="P88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89" w:history="1">
        <w:r>
          <w:rPr>
            <w:color w:val="0000FF"/>
          </w:rPr>
          <w:t>втором</w:t>
        </w:r>
      </w:hyperlink>
      <w:r>
        <w:t xml:space="preserve"> настоящего подпункта, утверждается Департаментом здравоохранения Ивановской области.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12.5. Организовать проведение выборочного тестирования граждан на отсутствие антигена SARS-CoV-2 в образовательных организациях, общественном транспорте, торговых центрах и торгово-развлекательных комплексах.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12.6. Обеспечить создание, хранение и использование резерва материальных ресурсов для осуществления мероприятий по профилактике, предотвращению распространения новой коронавирусной инфекции (COVID-2019) на территории Ивановской области.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12.7. </w:t>
      </w:r>
      <w:proofErr w:type="gramStart"/>
      <w:r>
        <w:t>Организовать совместно с Департаментом экономического развития и торговли Ивановской области работу по использованию резерва материальных ресурсов для осуществления мероприятий по профилактике, предотвращению распространения новой коронавирусной инфекции (COVID-2019) на территории Ивановской области в соответствии с заявками от территориальных органов федеральных органов исполнительной власти, органов исполнительной власти Ивановской области, органов местного самоуправления муниципальных образований Ивановской области, общественных организаций Ивановской области и иных</w:t>
      </w:r>
      <w:proofErr w:type="gramEnd"/>
      <w:r>
        <w:t xml:space="preserve"> некоммерческих организаций Ивановской области.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12.8. Организовать совместно с Дирекцией скоростного сообщения - филиалом ОАО "Российские железные дороги" проведение мероприятий по измерению температуры тела пассажиров поездов скоростного сообщения "Ласточка", следующих по маршруту "Москва - Иваново", в случае выявления лиц с повышенной температурой тела - организовать оказание необходимой медицинской помощи.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12.9. Организовать совместно с ООО "Центр-Авиа" проведение мероприятий по измерению температуры тела пассажиров, прибывающих в </w:t>
      </w:r>
      <w:proofErr w:type="gramStart"/>
      <w:r>
        <w:t>г</w:t>
      </w:r>
      <w:proofErr w:type="gramEnd"/>
      <w:r>
        <w:t>. Иваново авиатранспортом, в случае выявления лиц с повышенной температурой тела - организовать оказание необходимой медицинской помощи.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lastRenderedPageBreak/>
        <w:t xml:space="preserve">12.10. Организовать совместно с Департаментом дорожного хозяйства и транспорта Ивановской области проведение мероприятий по измерению температуры тела пассажиров, прибывающих в </w:t>
      </w:r>
      <w:proofErr w:type="gramStart"/>
      <w:r>
        <w:t>г</w:t>
      </w:r>
      <w:proofErr w:type="gramEnd"/>
      <w:r>
        <w:t>. Иваново рейсовыми автобусами из г. Москвы, в случае выявления лиц с повышенной температурой тела - организовать оказание необходимой медицинской помощи.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12.11. Обеспечить информирование населения о мерах по профилактике новой коронавирусной инфекции (COVID-2019).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13. </w:t>
      </w:r>
      <w:proofErr w:type="gramStart"/>
      <w:r>
        <w:t>Департамент здравоохранения и подведомственные ему государственные учреждения здравоохранения Ивановской области при заключении государственных контрактов (договоров) на поставку товаров (медицинского оборудования, расходных материалов, лекарственных препаратов, средств индивидуальной защиты, дезинфицирующих и антисептических средств), необходимых для предотвращения распространения, профилактики и лечения пациентов с коронавирусной инфекцией (COVID-2019), вправе предусматривать авансовый платеж в размере 100 процентов цены таких государственных контрактов (договоров).</w:t>
      </w:r>
      <w:proofErr w:type="gramEnd"/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>14. Рекомендовать главам муниципальных образований Ивановской области: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14.1. Создать оперативные штабы по реализации мер профилактики и </w:t>
      </w:r>
      <w:proofErr w:type="gramStart"/>
      <w:r>
        <w:t>контроля за</w:t>
      </w:r>
      <w:proofErr w:type="gramEnd"/>
      <w:r>
        <w:t xml:space="preserve"> распространением новой коронавирусной инфекции (COVID-2019) на территории соответствующих муниципальных образований Ивановской области.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14.2. Обеспечить информирование населения о мерах по противодействию распространению в Ивановской области новой коронавирусной инфекции (COVID-2019), в том числе о необходимости соблюдения требований и рекомендаций, указанных в настоящем указе.</w:t>
      </w:r>
    </w:p>
    <w:p w:rsidR="00985DE1" w:rsidRDefault="00985DE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85DE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DE1" w:rsidRDefault="00985DE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14.3 п. 14 приостановлено до издания соответствующего указа Губернатора Ивановской области </w:t>
            </w:r>
            <w:hyperlink r:id="rId31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Ивановской области от 23.03.2022 N 29-уг.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</w:tr>
    </w:tbl>
    <w:p w:rsidR="00985DE1" w:rsidRDefault="00985DE1">
      <w:pPr>
        <w:pStyle w:val="ConsPlusNormal"/>
        <w:spacing w:before="280"/>
        <w:ind w:firstLine="540"/>
        <w:jc w:val="both"/>
      </w:pPr>
      <w:r>
        <w:t xml:space="preserve">14.3. Осуществлять </w:t>
      </w:r>
      <w:proofErr w:type="gramStart"/>
      <w:r>
        <w:t>контроль за</w:t>
      </w:r>
      <w:proofErr w:type="gramEnd"/>
      <w:r>
        <w:t xml:space="preserve"> соблюдением регламентов по проведению профилактических мероприятий и дезинфекции в целях недопущения распространения новой коронавирусной инфекции (COVID-2019), утвержденных Правительством Ивановской области, на территории соответствующего муниципального образования Ивановской области.</w:t>
      </w:r>
    </w:p>
    <w:p w:rsidR="00985DE1" w:rsidRDefault="00985DE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85DE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DE1" w:rsidRDefault="00985DE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п. 15 в части осуществления </w:t>
            </w:r>
            <w:proofErr w:type="gramStart"/>
            <w:r>
              <w:rPr>
                <w:color w:val="392C69"/>
              </w:rPr>
              <w:t>контроля за</w:t>
            </w:r>
            <w:proofErr w:type="gramEnd"/>
            <w:r>
              <w:rPr>
                <w:color w:val="392C69"/>
              </w:rPr>
              <w:t xml:space="preserve"> соблюдением регламентов по проведению профилактических мероприятий и дезинфекции в целях недопущения распространения новой коронавирусной инфекции (COVID-2019), утвержденных Правительством Ивановской области, приостановлено до издания соответствующего указа Губернатора Ивановской области </w:t>
            </w:r>
            <w:hyperlink r:id="rId32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Ивановской области от 23.03.2022 N 29-уг.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E1" w:rsidRDefault="00985DE1">
            <w:pPr>
              <w:spacing w:after="1" w:line="0" w:lineRule="atLeast"/>
            </w:pPr>
          </w:p>
        </w:tc>
      </w:tr>
    </w:tbl>
    <w:p w:rsidR="00985DE1" w:rsidRDefault="00985DE1">
      <w:pPr>
        <w:pStyle w:val="ConsPlusNormal"/>
        <w:spacing w:before="280"/>
        <w:ind w:firstLine="540"/>
        <w:jc w:val="both"/>
      </w:pPr>
      <w:r>
        <w:t xml:space="preserve">15. </w:t>
      </w:r>
      <w:proofErr w:type="gramStart"/>
      <w:r>
        <w:t>Управлению Министерства внутренних дел Российской Федерации по Ивановской области, управлению Федеральной службы войск национальной гвардии Российской Федерации по Ивановской области, Главному управлению МЧС России по Ивановской области совместно с Управлением Федеральной службы по надзору в сфере защиты прав потребителей и благополучия человека по Ивановской области, иными территориальными органами федеральных органов исполнительной власти, органами местного самоуправления муниципальных образований Ивановской области обеспечить</w:t>
      </w:r>
      <w:proofErr w:type="gramEnd"/>
      <w:r>
        <w:t xml:space="preserve"> </w:t>
      </w:r>
      <w:proofErr w:type="gramStart"/>
      <w:r>
        <w:t xml:space="preserve">контроль за соблюдением гражданами и юридическими лицами независимо от организационно-правовой формы и формы собственности, расположенными на территории Ивановской области, требований и правил поведения при введении режима повышенной готовности, установленных настоящим указом и регламентами по проведению профилактических мероприятий и дезинфекции в целях недопущения распространения новой коронавирусной инфекции (COVID-2019), утвержденными </w:t>
      </w:r>
      <w:r>
        <w:lastRenderedPageBreak/>
        <w:t>Правительством Ивановской области, в пределах полномочий.</w:t>
      </w:r>
      <w:proofErr w:type="gramEnd"/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bookmarkStart w:id="8" w:name="P111"/>
      <w:bookmarkEnd w:id="8"/>
      <w:r>
        <w:t>16. Рекомендовать Управлению Федеральной антимонопольной службы по Ивановской области: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16.1. Обеспечить </w:t>
      </w:r>
      <w:proofErr w:type="gramStart"/>
      <w:r>
        <w:t>контроль за</w:t>
      </w:r>
      <w:proofErr w:type="gramEnd"/>
      <w:r>
        <w:t xml:space="preserve"> установлением цен на лекарственные препараты и средства индивидуальной защиты в аптечных организациях.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16.2. Принять дополнительные меры по </w:t>
      </w:r>
      <w:proofErr w:type="gramStart"/>
      <w:r>
        <w:t>контролю за</w:t>
      </w:r>
      <w:proofErr w:type="gramEnd"/>
      <w:r>
        <w:t xml:space="preserve"> соблюдением антимонопольного законодательства при ценообразовании на социально значимые продовольственные товары первой необходимости.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17. </w:t>
      </w:r>
      <w:proofErr w:type="gramStart"/>
      <w:r>
        <w:t>Руководителям исполнительных органов государственной власти Ивановской области и подведомственных им организаций, а также руководителям учреждений, подведомственных Правительству Ивановской области, организовать внесение изменений в коллективные договоры (соглашения), локальные нормативные акты в части установления работникам, которые прошли полный курс вакцинации против новой коронавирусной инфекции (COVID-2019), вызываемой вирусом SARS-CoV-2, с использованием вакцины, прошедшей государственную регистрацию, дополнительной гарантии в виде 2 дополнительных оплачиваемых дней</w:t>
      </w:r>
      <w:proofErr w:type="gramEnd"/>
      <w:r>
        <w:t xml:space="preserve"> отдыха с соблюдением требований, установленных Трудовым </w:t>
      </w:r>
      <w:hyperlink r:id="rId33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18. Рекомендовать руководителям иных органов государственной власти Ивановской области, государственных органов Ивановской области, органов местного самоуправления муниципальных образований Ивановской области и подведомственных им организаций организовать внесение изменений в коллективные договоры (соглашения), локальные нормативные акты, аналогично изменениям, предусмотренным </w:t>
      </w:r>
      <w:hyperlink w:anchor="P111" w:history="1">
        <w:r>
          <w:rPr>
            <w:color w:val="0000FF"/>
          </w:rPr>
          <w:t>пунктом 16</w:t>
        </w:r>
      </w:hyperlink>
      <w:r>
        <w:t xml:space="preserve"> настоящего указа.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19. Рекомендовать руководителям организаций независимо от организационно-правовой формы и формы собственности, расположенных на территории Ивановской области, рассмотреть возможность организации внесения изменений в коллективные договоры (соглашения), локальные нормативные акты, аналогично изменениям, предусмотренным </w:t>
      </w:r>
      <w:hyperlink w:anchor="P111" w:history="1">
        <w:r>
          <w:rPr>
            <w:color w:val="0000FF"/>
          </w:rPr>
          <w:t>пунктом 16</w:t>
        </w:r>
      </w:hyperlink>
      <w:r>
        <w:t xml:space="preserve"> настоящего указа.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20. </w:t>
      </w:r>
      <w:proofErr w:type="gramStart"/>
      <w:r>
        <w:t xml:space="preserve">Заместителю Председателя Правительства Ивановской области И.Г. </w:t>
      </w:r>
      <w:proofErr w:type="spellStart"/>
      <w:r>
        <w:t>Эрмиш</w:t>
      </w:r>
      <w:proofErr w:type="spellEnd"/>
      <w:r>
        <w:t xml:space="preserve"> совместно с управлением пресс-службы Правительства Ивановской области организовать формирование на официальном сайте Правительства Ивановской области </w:t>
      </w:r>
      <w:proofErr w:type="spellStart"/>
      <w:r>
        <w:t>www.ivanovoobl.ru</w:t>
      </w:r>
      <w:proofErr w:type="spellEnd"/>
      <w:r>
        <w:t xml:space="preserve"> Реестра объектов экономики, инфраструктуры и социальной сферы, в которых все сотрудники, исполняющие профессиональные (служебные) обязанности с личным присутствием на рабочем месте, имеют медицинские документы, подтверждающие наличие антител иммуноглобулина G (</w:t>
      </w:r>
      <w:proofErr w:type="spellStart"/>
      <w:r>
        <w:t>IgG</w:t>
      </w:r>
      <w:proofErr w:type="spellEnd"/>
      <w:r>
        <w:t>) или перенесенное заболевание новой</w:t>
      </w:r>
      <w:proofErr w:type="gramEnd"/>
      <w:r>
        <w:t xml:space="preserve"> коронавирусной инфекцией (COVID-2019), или прохождение курса вакцинации против новой коронавирусной инфекции (COVID-2019), вызываемой вирусом SARS-CoV-2 (далее соответственно - Реестр, объект), по прилагаемой форме.</w:t>
      </w:r>
    </w:p>
    <w:p w:rsidR="00985DE1" w:rsidRDefault="00985DE1">
      <w:pPr>
        <w:pStyle w:val="ConsPlusNormal"/>
        <w:spacing w:before="220"/>
        <w:ind w:firstLine="540"/>
        <w:jc w:val="both"/>
      </w:pPr>
      <w:bookmarkStart w:id="9" w:name="P123"/>
      <w:bookmarkEnd w:id="9"/>
      <w:proofErr w:type="gramStart"/>
      <w:r>
        <w:t>Для включения в Реестр руководитель юридического лица, гражданин, предоставляющий услуги без оформления юридического лица, являющиеся собственниками (балансодержателями) объектов, в инициативном порядке подают в Правительство Ивановской области заявку и копии документов, подтверждающих наличие у всех работников, осуществляющих профессиональные (служебные) обязанности с личным присутствием на рабочем месте, антител иммуноглобулина G (</w:t>
      </w:r>
      <w:proofErr w:type="spellStart"/>
      <w:r>
        <w:t>IgG</w:t>
      </w:r>
      <w:proofErr w:type="spellEnd"/>
      <w:r>
        <w:t>) или перенесенное заболевание новой коронавирусной инфекцией (COVID-2019) (документы должны быть выданы</w:t>
      </w:r>
      <w:proofErr w:type="gramEnd"/>
      <w:r>
        <w:t xml:space="preserve"> не ранее чем за 6 календарных месяцев до даты оценки коллективного иммунитета), или прохождение полного курса вакцинации, или начало курса вакцинации (получение первого компонента вакцины) против COVID-2019, вызываемой вирусом SARS-CoV-2, с использованием вакцины, прошедшей государственную регистрацию.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lastRenderedPageBreak/>
        <w:t xml:space="preserve">Заявка и прилагаемые к ней копии документов могут быть направлены в Правительство Ивановской области почтовым отправлением с описью вложения, представлены непосредственно в Правительство Ивановской области или представлены в форме отсканированных копий документов на электронную почту: </w:t>
      </w:r>
      <w:proofErr w:type="spellStart"/>
      <w:r>
        <w:t>covid-reestr@ivanovoobl.ru</w:t>
      </w:r>
      <w:proofErr w:type="spellEnd"/>
      <w:r>
        <w:t>.</w:t>
      </w:r>
    </w:p>
    <w:p w:rsidR="00985DE1" w:rsidRDefault="00985DE1">
      <w:pPr>
        <w:pStyle w:val="ConsPlusNormal"/>
        <w:spacing w:before="220"/>
        <w:ind w:firstLine="540"/>
        <w:jc w:val="both"/>
      </w:pPr>
      <w:proofErr w:type="gramStart"/>
      <w:r>
        <w:t>Заявка и прилагаемые к ней документы рассматриваются в течение 3 рабочих дней со дня поступления заявки и прилагаемых к ней копий документов при необходимости во взаимодействии с оперативным штабом по реализации мер профилактики и контроля за распространением новой коронавирусной инфекции (COVID-2019) на территории муниципального образования Ивановской области по месту фактического осуществления деятельности на объекте, Департаментом здравоохранения Ивановской области, Управлением Федеральной</w:t>
      </w:r>
      <w:proofErr w:type="gramEnd"/>
      <w:r>
        <w:t xml:space="preserve"> службы по надзору в сфере защиты прав потребителей и благополучия человека по Ивановской области.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В случае принятия положительного решения о включении в Реестр соответствующая информация размещается на официальном сайте Правительства Ивановской области </w:t>
      </w:r>
      <w:proofErr w:type="spellStart"/>
      <w:r>
        <w:t>www.ivanovoobl.ru</w:t>
      </w:r>
      <w:proofErr w:type="spellEnd"/>
      <w:r>
        <w:t>.</w:t>
      </w:r>
    </w:p>
    <w:p w:rsidR="00985DE1" w:rsidRDefault="00985DE1">
      <w:pPr>
        <w:pStyle w:val="ConsPlusNormal"/>
        <w:spacing w:before="220"/>
        <w:ind w:firstLine="540"/>
        <w:jc w:val="both"/>
      </w:pPr>
      <w:proofErr w:type="gramStart"/>
      <w:r>
        <w:t>В случае принятия решения об отказе во включении в Реестр в адрес</w:t>
      </w:r>
      <w:proofErr w:type="gramEnd"/>
      <w:r>
        <w:t xml:space="preserve"> заявителя направляется письменный ответ с указанием основания для отказа во включении объекта в Реестр.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Основаниями для отказа во включении объекта в Реестр являются: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 xml:space="preserve">непредставление или представление не в полном объеме документов, указанных в </w:t>
      </w:r>
      <w:hyperlink w:anchor="P123" w:history="1">
        <w:r>
          <w:rPr>
            <w:color w:val="0000FF"/>
          </w:rPr>
          <w:t>абзаце втором</w:t>
        </w:r>
      </w:hyperlink>
      <w:r>
        <w:t xml:space="preserve"> настоящего пункта;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недостоверность сведений, содержащихся в представленных документах;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представление документов о наличии у работников антител иммуноглобулина G (</w:t>
      </w:r>
      <w:proofErr w:type="spellStart"/>
      <w:r>
        <w:t>IgG</w:t>
      </w:r>
      <w:proofErr w:type="spellEnd"/>
      <w:r>
        <w:t xml:space="preserve">) или перенесенном заболевании новой коронавирусной инфекцией (COVID-2019), выданных </w:t>
      </w:r>
      <w:proofErr w:type="gramStart"/>
      <w:r>
        <w:t>ранее</w:t>
      </w:r>
      <w:proofErr w:type="gramEnd"/>
      <w:r>
        <w:t xml:space="preserve"> чем за 6 календарных месяцев до даты оценки коллективного иммунитета.</w:t>
      </w:r>
    </w:p>
    <w:p w:rsidR="00985DE1" w:rsidRDefault="00985DE1">
      <w:pPr>
        <w:pStyle w:val="ConsPlusNormal"/>
        <w:spacing w:before="220"/>
        <w:ind w:firstLine="540"/>
        <w:jc w:val="both"/>
      </w:pPr>
      <w:r>
        <w:t>Руководитель юридического лица, гражданин, предоставляющий услуги без оформления юридического лица, являющиеся собственниками (балансодержателями) объектов, включенных в Реестр, которые перестают отвечать заявленным требованиям, направляют соответствующее уведомление в Правительство Ивановской области (далее - уведомление), на основании которого объекты исключаются из Реестра в течение одного рабочего дня с момента поступления уведомления.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ind w:firstLine="540"/>
        <w:jc w:val="both"/>
      </w:pPr>
      <w:r>
        <w:t xml:space="preserve">21. </w:t>
      </w:r>
      <w:proofErr w:type="gramStart"/>
      <w:r>
        <w:t>Контроль за</w:t>
      </w:r>
      <w:proofErr w:type="gramEnd"/>
      <w:r>
        <w:t xml:space="preserve"> исполнением настоящего указа оставляю за собой.</w:t>
      </w:r>
    </w:p>
    <w:p w:rsidR="00985DE1" w:rsidRDefault="00985DE1">
      <w:pPr>
        <w:pStyle w:val="ConsPlusNormal"/>
        <w:ind w:firstLine="540"/>
        <w:jc w:val="both"/>
      </w:pPr>
    </w:p>
    <w:p w:rsidR="00985DE1" w:rsidRDefault="00985DE1">
      <w:pPr>
        <w:pStyle w:val="ConsPlusNormal"/>
        <w:jc w:val="right"/>
      </w:pPr>
      <w:r>
        <w:t>Губернатор Ивановской области</w:t>
      </w:r>
    </w:p>
    <w:p w:rsidR="00985DE1" w:rsidRDefault="00985DE1">
      <w:pPr>
        <w:pStyle w:val="ConsPlusNormal"/>
        <w:jc w:val="right"/>
      </w:pPr>
      <w:r>
        <w:t>С.С.ВОСКРЕСЕНСКИЙ</w:t>
      </w:r>
    </w:p>
    <w:p w:rsidR="00985DE1" w:rsidRDefault="00985DE1">
      <w:pPr>
        <w:pStyle w:val="ConsPlusNormal"/>
      </w:pPr>
      <w:r>
        <w:t>г. Иваново</w:t>
      </w:r>
    </w:p>
    <w:p w:rsidR="00985DE1" w:rsidRDefault="00985DE1">
      <w:pPr>
        <w:pStyle w:val="ConsPlusNormal"/>
        <w:spacing w:before="220"/>
      </w:pPr>
      <w:r>
        <w:t>17 марта 2020 года</w:t>
      </w:r>
    </w:p>
    <w:p w:rsidR="00985DE1" w:rsidRDefault="00985DE1">
      <w:pPr>
        <w:pStyle w:val="ConsPlusNormal"/>
        <w:spacing w:before="220"/>
      </w:pPr>
      <w:r>
        <w:t>N 23-уг</w:t>
      </w:r>
    </w:p>
    <w:p w:rsidR="00985DE1" w:rsidRDefault="00985DE1">
      <w:pPr>
        <w:pStyle w:val="ConsPlusNormal"/>
      </w:pPr>
    </w:p>
    <w:p w:rsidR="00985DE1" w:rsidRDefault="00985DE1">
      <w:pPr>
        <w:pStyle w:val="ConsPlusNormal"/>
      </w:pPr>
    </w:p>
    <w:p w:rsidR="00985DE1" w:rsidRDefault="00985D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7EBF" w:rsidRDefault="00C37EBF">
      <w:bookmarkStart w:id="10" w:name="_GoBack"/>
      <w:bookmarkEnd w:id="10"/>
    </w:p>
    <w:sectPr w:rsidR="00C37EBF" w:rsidSect="0034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DE1"/>
    <w:rsid w:val="00985DE1"/>
    <w:rsid w:val="00C37EBF"/>
    <w:rsid w:val="00DC4550"/>
    <w:rsid w:val="00E7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5D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AA422C2DAD46DF5C4517931E96F29156F187FB6BF71F94946749C44313C174B77F58AB60108760641ADA9E0C03C41CC4621801A7B69BAA362F65D51MCI" TargetMode="External"/><Relationship Id="rId13" Type="http://schemas.openxmlformats.org/officeDocument/2006/relationships/hyperlink" Target="consultantplus://offline/ref=C29AA422C2DAD46DF5C4516F3285332612604F70B6BE7CA8151A72CB1B613A420B37F3DFF54505770E4AF9F8A39E65128B0D2C84076769BE5BMFI" TargetMode="External"/><Relationship Id="rId18" Type="http://schemas.openxmlformats.org/officeDocument/2006/relationships/hyperlink" Target="consultantplus://offline/ref=C29AA422C2DAD46DF5C4516F3285332612604175BFBA7CA8151A72CB1B613A421937ABD3F7461B77005FAFA9E55CM9I" TargetMode="External"/><Relationship Id="rId26" Type="http://schemas.openxmlformats.org/officeDocument/2006/relationships/hyperlink" Target="consultantplus://offline/ref=C29AA422C2DAD46DF5C4517931E96F29156F187FB6BF72F74947749C44313C174B77F58AB60108760641ADA9EFC03C41CC4621801A7B69BAA362F65D51M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29AA422C2DAD46DF5C4517931E96F29156F187FB6BF72F94146749C44313C174B77F58AB60108760641ADA9E0C03C41CC4621801A7B69BAA362F65D51MC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C29AA422C2DAD46DF5C4517931E96F29156F187FB6BF72F94146749C44313C174B77F58AB60108760641ADA9E0C03C41CC4621801A7B69BAA362F65D51MCI" TargetMode="External"/><Relationship Id="rId12" Type="http://schemas.openxmlformats.org/officeDocument/2006/relationships/hyperlink" Target="consultantplus://offline/ref=C29AA422C2DAD46DF5C4516F3285332612604E76BFBC7CA8151A72CB1B613A421937ABD3F7461B77005FAFA9E55CM9I" TargetMode="External"/><Relationship Id="rId17" Type="http://schemas.openxmlformats.org/officeDocument/2006/relationships/hyperlink" Target="consultantplus://offline/ref=C29AA422C2DAD46DF5C4516F328533261260417AB0BC7CA8151A72CB1B613A420B37F3DFF54505770F4AF9F8A39E65128B0D2C84076769BE5BMFI" TargetMode="External"/><Relationship Id="rId25" Type="http://schemas.openxmlformats.org/officeDocument/2006/relationships/hyperlink" Target="consultantplus://offline/ref=C29AA422C2DAD46DF5C4516F3285332612614070BFB97CA8151A72CB1B613A421937ABD3F7461B77005FAFA9E55CM9I" TargetMode="External"/><Relationship Id="rId33" Type="http://schemas.openxmlformats.org/officeDocument/2006/relationships/hyperlink" Target="consultantplus://offline/ref=C29AA422C2DAD46DF5C4516F32853326126C4F73BFBB7CA8151A72CB1B613A421937ABD3F7461B77005FAFA9E55CM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9AA422C2DAD46DF5C4516F3285332612634571BEB17CA8151A72CB1B613A421937ABD3F7461B77005FAFA9E55CM9I" TargetMode="External"/><Relationship Id="rId20" Type="http://schemas.openxmlformats.org/officeDocument/2006/relationships/hyperlink" Target="consultantplus://offline/ref=C29AA422C2DAD46DF5C4516F3285332615644374B3B97CA8151A72CB1B613A421937ABD3F7461B77005FAFA9E55CM9I" TargetMode="External"/><Relationship Id="rId29" Type="http://schemas.openxmlformats.org/officeDocument/2006/relationships/hyperlink" Target="consultantplus://offline/ref=C29AA422C2DAD46DF5C4516F3285332612634170B4BF7CA8151A72CB1B613A421937ABD3F7461B77005FAFA9E55CM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9AA422C2DAD46DF5C4517931E96F29156F187FB6BF72F8494A749C44313C174B77F58AB60108760641ADA9E0C03C41CC4621801A7B69BAA362F65D51MCI" TargetMode="External"/><Relationship Id="rId11" Type="http://schemas.openxmlformats.org/officeDocument/2006/relationships/hyperlink" Target="consultantplus://offline/ref=C29AA422C2DAD46DF5C4516F32853326126D4670BFB97CA8151A72CB1B613A420B37F3DFF5450174034AF9F8A39E65128B0D2C84076769BE5BMFI" TargetMode="External"/><Relationship Id="rId24" Type="http://schemas.openxmlformats.org/officeDocument/2006/relationships/hyperlink" Target="consultantplus://offline/ref=C29AA422C2DAD46DF5C4517931E96F29156F187FB6BF71F94946749C44313C174B77F58AB60108760641ADA8E6C03C41CC4621801A7B69BAA362F65D51MCI" TargetMode="External"/><Relationship Id="rId32" Type="http://schemas.openxmlformats.org/officeDocument/2006/relationships/hyperlink" Target="consultantplus://offline/ref=C29AA422C2DAD46DF5C4517931E96F29156F187FB6BF72F74947749C44313C174B77F58AB60108760641ADA8E6C03C41CC4621801A7B69BAA362F65D51MCI" TargetMode="External"/><Relationship Id="rId5" Type="http://schemas.openxmlformats.org/officeDocument/2006/relationships/hyperlink" Target="consultantplus://offline/ref=C29AA422C2DAD46DF5C4517931E96F29156F187FB6BF72FD4F4D749C44313C174B77F58AB60108760641ADA9E0C03C41CC4621801A7B69BAA362F65D51MCI" TargetMode="External"/><Relationship Id="rId15" Type="http://schemas.openxmlformats.org/officeDocument/2006/relationships/hyperlink" Target="consultantplus://offline/ref=C29AA422C2DAD46DF5C4516F3285332612614473B4BA7CA8151A72CB1B613A420B37F3DFF5450577014AF9F8A39E65128B0D2C84076769BE5BMFI" TargetMode="External"/><Relationship Id="rId23" Type="http://schemas.openxmlformats.org/officeDocument/2006/relationships/hyperlink" Target="consultantplus://offline/ref=C29AA422C2DAD46DF5C4517931E96F29156F187FB6BF71F94946749C44313C174B77F58AB60108760641ADA9EEC03C41CC4621801A7B69BAA362F65D51MCI" TargetMode="External"/><Relationship Id="rId28" Type="http://schemas.openxmlformats.org/officeDocument/2006/relationships/hyperlink" Target="consultantplus://offline/ref=C29AA422C2DAD46DF5C4516F3285332612614070BFB97CA8151A72CB1B613A421937ABD3F7461B77005FAFA9E55CM9I" TargetMode="External"/><Relationship Id="rId10" Type="http://schemas.openxmlformats.org/officeDocument/2006/relationships/hyperlink" Target="consultantplus://offline/ref=C29AA422C2DAD46DF5C4516F3285332615644374B3B97CA8151A72CB1B613A420B37F3DCF44C0E235705F8A4E5C876108E0D2E821B56M7I" TargetMode="External"/><Relationship Id="rId19" Type="http://schemas.openxmlformats.org/officeDocument/2006/relationships/hyperlink" Target="consultantplus://offline/ref=C29AA422C2DAD46DF5C4516F3285332615654571BEBE7CA8151A72CB1B613A421937ABD3F7461B77005FAFA9E55CM9I" TargetMode="External"/><Relationship Id="rId31" Type="http://schemas.openxmlformats.org/officeDocument/2006/relationships/hyperlink" Target="consultantplus://offline/ref=C29AA422C2DAD46DF5C4517931E96F29156F187FB6BF72F74947749C44313C174B77F58AB60108760641ADA8E7C03C41CC4621801A7B69BAA362F65D51MC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29AA422C2DAD46DF5C4517931E96F29156F187FB6BF72F74947749C44313C174B77F58AB60108760641ADA9E0C03C41CC4621801A7B69BAA362F65D51MCI" TargetMode="External"/><Relationship Id="rId14" Type="http://schemas.openxmlformats.org/officeDocument/2006/relationships/hyperlink" Target="consultantplus://offline/ref=C29AA422C2DAD46DF5C4516F3285332612614777B4B07CA8151A72CB1B613A420B37F3DFF54505770E4AF9F8A39E65128B0D2C84076769BE5BMFI" TargetMode="External"/><Relationship Id="rId22" Type="http://schemas.openxmlformats.org/officeDocument/2006/relationships/hyperlink" Target="consultantplus://offline/ref=C29AA422C2DAD46DF5C4517931E96F29156F187FB6BF72F8494A749C44313C174B77F58AB60108760641ADA9EEC03C41CC4621801A7B69BAA362F65D51MCI" TargetMode="External"/><Relationship Id="rId27" Type="http://schemas.openxmlformats.org/officeDocument/2006/relationships/hyperlink" Target="consultantplus://offline/ref=C29AA422C2DAD46DF5C4517931E96F29156F187FB6BF72F74947749C44313C174B77F58AB60108760641ADA9EEC03C41CC4621801A7B69BAA362F65D51MCI" TargetMode="External"/><Relationship Id="rId30" Type="http://schemas.openxmlformats.org/officeDocument/2006/relationships/hyperlink" Target="consultantplus://offline/ref=C29AA422C2DAD46DF5C4516F32853326126D4270B5BC7CA8151A72CB1B613A421937ABD3F7461B77005FAFA9E55CM9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4965</Words>
  <Characters>28307</Characters>
  <Application>Microsoft Office Word</Application>
  <DocSecurity>0</DocSecurity>
  <Lines>235</Lines>
  <Paragraphs>66</Paragraphs>
  <ScaleCrop>false</ScaleCrop>
  <Company/>
  <LinksUpToDate>false</LinksUpToDate>
  <CharactersWithSpaces>33206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qwe</cp:lastModifiedBy>
  <cp:revision>2</cp:revision>
  <dcterms:created xsi:type="dcterms:W3CDTF">2022-06-23T14:32:00Z</dcterms:created>
  <dcterms:modified xsi:type="dcterms:W3CDTF">2022-06-23T14:32:00Z</dcterms:modified>
</cp:coreProperties>
</file>